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25" w:rsidRPr="00F36FC5" w:rsidRDefault="00DC6625" w:rsidP="00DC6625">
      <w:pPr>
        <w:pStyle w:val="TtuloSeo"/>
        <w:numPr>
          <w:ilvl w:val="0"/>
          <w:numId w:val="0"/>
        </w:numPr>
        <w:jc w:val="center"/>
      </w:pPr>
      <w:bookmarkStart w:id="0" w:name="_Toc237234401"/>
      <w:bookmarkStart w:id="1" w:name="_Ref328732252"/>
      <w:bookmarkStart w:id="2" w:name="_Toc329330952"/>
      <w:bookmarkStart w:id="3" w:name="Anexo5"/>
      <w:r w:rsidRPr="00F36FC5">
        <w:t>ANexo 5</w:t>
      </w:r>
      <w:bookmarkEnd w:id="0"/>
      <w:bookmarkEnd w:id="1"/>
      <w:bookmarkEnd w:id="2"/>
      <w:bookmarkEnd w:id="3"/>
    </w:p>
    <w:p w:rsidR="00DC6625" w:rsidRPr="003B1EDD" w:rsidRDefault="00DC6625" w:rsidP="00DC6625"/>
    <w:p w:rsidR="00DC6625" w:rsidRPr="00097129" w:rsidRDefault="00DC6625" w:rsidP="00DC6625">
      <w:pPr>
        <w:rPr>
          <w:b/>
        </w:rPr>
      </w:pPr>
      <w:r w:rsidRPr="00097129">
        <w:rPr>
          <w:b/>
        </w:rPr>
        <w:t xml:space="preserve">DADOS DE UNIDADES GERADORAS DE HIDRELÉTRICAS </w:t>
      </w:r>
    </w:p>
    <w:p w:rsidR="00DC6625" w:rsidRPr="003B1EDD" w:rsidRDefault="00DC6625" w:rsidP="00DC6625"/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>A) Dados gerais</w:t>
      </w:r>
    </w:p>
    <w:p w:rsidR="00DC6625" w:rsidRPr="003B1EDD" w:rsidRDefault="00DC6625" w:rsidP="00DC6625">
      <w:pPr>
        <w:jc w:val="both"/>
      </w:pPr>
      <w:r w:rsidRPr="003B1EDD">
        <w:t xml:space="preserve">1 – Preencher a tabela abaixo para unidades com mesmo parâmetro: </w:t>
      </w:r>
    </w:p>
    <w:p w:rsidR="00DC6625" w:rsidRPr="003B1EDD" w:rsidRDefault="00DC6625" w:rsidP="00DC6625">
      <w:pPr>
        <w:jc w:val="both"/>
        <w:rPr>
          <w:b/>
          <w:sz w:val="18"/>
        </w:rPr>
      </w:pPr>
    </w:p>
    <w:tbl>
      <w:tblPr>
        <w:tblW w:w="96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322"/>
        <w:gridCol w:w="1200"/>
        <w:gridCol w:w="1200"/>
        <w:gridCol w:w="1200"/>
        <w:gridCol w:w="1200"/>
      </w:tblGrid>
      <w:tr w:rsidR="00DC6625" w:rsidRPr="003B1EDD" w:rsidTr="00771203">
        <w:trPr>
          <w:cantSplit/>
          <w:trHeight w:val="200"/>
        </w:trPr>
        <w:tc>
          <w:tcPr>
            <w:tcW w:w="3574" w:type="dxa"/>
            <w:tcBorders>
              <w:top w:val="nil"/>
              <w:left w:val="nil"/>
            </w:tcBorders>
          </w:tcPr>
          <w:p w:rsidR="00DC6625" w:rsidRPr="003B1EDD" w:rsidRDefault="00DC6625" w:rsidP="0077120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6122" w:type="dxa"/>
            <w:gridSpan w:val="5"/>
            <w:shd w:val="clear" w:color="auto" w:fill="E0E0E0"/>
          </w:tcPr>
          <w:p w:rsidR="00DC6625" w:rsidRPr="003B1EDD" w:rsidRDefault="00DC6625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Unidades</w:t>
            </w: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Identificação da unidade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– Fabricante</w:t>
            </w:r>
            <w:proofErr w:type="gramEnd"/>
            <w:r w:rsidRPr="003B1EDD">
              <w:rPr>
                <w:color w:val="000000"/>
                <w:sz w:val="18"/>
              </w:rPr>
              <w:t xml:space="preserve"> da turbina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3 – Fabricante do </w:t>
            </w:r>
            <w:proofErr w:type="gramStart"/>
            <w:r w:rsidRPr="003B1EDD">
              <w:rPr>
                <w:color w:val="000000"/>
                <w:sz w:val="18"/>
              </w:rPr>
              <w:t>gerador(</w:t>
            </w:r>
            <w:proofErr w:type="gramEnd"/>
            <w:r w:rsidRPr="003B1EDD">
              <w:rPr>
                <w:color w:val="000000"/>
                <w:sz w:val="18"/>
              </w:rPr>
              <w:t>es)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4 -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nominal de placa (MVA)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5 - Potência máxima de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regime contínuo (MW)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6 - Corrente nominal</w:t>
            </w:r>
            <w:proofErr w:type="gramEnd"/>
            <w:r w:rsidRPr="003B1EDD">
              <w:rPr>
                <w:color w:val="000000"/>
                <w:sz w:val="18"/>
              </w:rPr>
              <w:t xml:space="preserve"> (A)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7 -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Tensão nominal (kV)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8 -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="00A25C3F" w:rsidRPr="003B1EDD">
              <w:rPr>
                <w:color w:val="000000"/>
                <w:sz w:val="18"/>
              </w:rPr>
              <w:t>Frequência</w:t>
            </w:r>
            <w:r w:rsidRPr="003B1EDD">
              <w:rPr>
                <w:color w:val="000000"/>
                <w:sz w:val="18"/>
              </w:rPr>
              <w:t xml:space="preserve"> nominal (Hz)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9 -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Velocidade nominal (rpm)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 xml:space="preserve">10 - </w:t>
            </w:r>
            <w:r w:rsidRPr="003B1EDD">
              <w:rPr>
                <w:sz w:val="18"/>
              </w:rPr>
              <w:t>Número</w:t>
            </w:r>
            <w:proofErr w:type="gramEnd"/>
            <w:r w:rsidRPr="003B1EDD">
              <w:rPr>
                <w:sz w:val="18"/>
              </w:rPr>
              <w:t xml:space="preserve"> de fases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11 – Tipo</w:t>
            </w:r>
            <w:proofErr w:type="gramEnd"/>
            <w:r w:rsidRPr="003B1EDD">
              <w:rPr>
                <w:sz w:val="18"/>
              </w:rPr>
              <w:t xml:space="preserve"> de ligação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12 - Número</w:t>
            </w:r>
            <w:proofErr w:type="gramEnd"/>
            <w:r w:rsidRPr="003B1EDD">
              <w:rPr>
                <w:sz w:val="18"/>
              </w:rPr>
              <w:t xml:space="preserve"> de </w:t>
            </w:r>
            <w:r w:rsidR="00A25C3F" w:rsidRPr="003B1EDD">
              <w:rPr>
                <w:sz w:val="18"/>
              </w:rPr>
              <w:t>polos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  <w:tr w:rsidR="00DC6625" w:rsidRPr="003B1EDD" w:rsidTr="00771203">
        <w:trPr>
          <w:cantSplit/>
          <w:trHeight w:val="200"/>
        </w:trPr>
        <w:tc>
          <w:tcPr>
            <w:tcW w:w="3574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13 - Fator</w:t>
            </w:r>
            <w:proofErr w:type="gramEnd"/>
            <w:r w:rsidRPr="003B1EDD">
              <w:rPr>
                <w:sz w:val="18"/>
              </w:rPr>
              <w:t xml:space="preserve"> de potência nominal (</w:t>
            </w:r>
            <w:proofErr w:type="spellStart"/>
            <w:r w:rsidRPr="003B1EDD">
              <w:rPr>
                <w:sz w:val="18"/>
              </w:rPr>
              <w:t>sobreexcitado</w:t>
            </w:r>
            <w:proofErr w:type="spellEnd"/>
            <w:r w:rsidRPr="003B1EDD">
              <w:rPr>
                <w:sz w:val="18"/>
              </w:rPr>
              <w:t xml:space="preserve"> e </w:t>
            </w:r>
            <w:proofErr w:type="spellStart"/>
            <w:r w:rsidRPr="003B1EDD">
              <w:rPr>
                <w:sz w:val="18"/>
              </w:rPr>
              <w:t>subexcitado</w:t>
            </w:r>
            <w:proofErr w:type="spellEnd"/>
            <w:r w:rsidRPr="003B1EDD">
              <w:rPr>
                <w:sz w:val="18"/>
              </w:rPr>
              <w:t>)</w:t>
            </w:r>
          </w:p>
        </w:tc>
        <w:tc>
          <w:tcPr>
            <w:tcW w:w="1322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  <w:tc>
          <w:tcPr>
            <w:tcW w:w="1200" w:type="dxa"/>
          </w:tcPr>
          <w:p w:rsidR="00DC6625" w:rsidRPr="003B1EDD" w:rsidRDefault="00DC6625" w:rsidP="00771203">
            <w:pPr>
              <w:rPr>
                <w:color w:val="000000"/>
                <w:sz w:val="18"/>
              </w:rPr>
            </w:pPr>
          </w:p>
        </w:tc>
      </w:tr>
    </w:tbl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>B) Dados complementares</w:t>
      </w:r>
    </w:p>
    <w:p w:rsidR="00DC6625" w:rsidRPr="003B1EDD" w:rsidRDefault="00DC6625" w:rsidP="00DC6625">
      <w:pPr>
        <w:jc w:val="both"/>
      </w:pPr>
      <w:r w:rsidRPr="003B1EDD">
        <w:t>1 - Rendimento do conjunto turbina-gerador (%):</w:t>
      </w:r>
    </w:p>
    <w:p w:rsidR="00DC6625" w:rsidRPr="003B1EDD" w:rsidRDefault="00DC6625" w:rsidP="00DC6625">
      <w:pPr>
        <w:jc w:val="both"/>
      </w:pPr>
      <w:r w:rsidRPr="003B1EDD">
        <w:t>2 - Tipo de turbina:</w:t>
      </w:r>
    </w:p>
    <w:p w:rsidR="00DC6625" w:rsidRPr="003B1EDD" w:rsidRDefault="00DC6625" w:rsidP="00DC6625">
      <w:pPr>
        <w:jc w:val="both"/>
      </w:pPr>
      <w:r w:rsidRPr="003B1EDD">
        <w:t xml:space="preserve">3 - </w:t>
      </w:r>
      <w:proofErr w:type="spellStart"/>
      <w:r w:rsidRPr="003B1EDD">
        <w:t>Rampeamento</w:t>
      </w:r>
      <w:proofErr w:type="spellEnd"/>
      <w:r w:rsidRPr="003B1EDD">
        <w:t xml:space="preserve"> (curvas de carga) em MW/s nas diversas situações operativas.</w:t>
      </w:r>
    </w:p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 xml:space="preserve">C) Curvas de </w:t>
      </w:r>
      <w:proofErr w:type="spellStart"/>
      <w:r w:rsidRPr="003B1EDD">
        <w:rPr>
          <w:b/>
          <w:sz w:val="18"/>
        </w:rPr>
        <w:t>capabilidade</w:t>
      </w:r>
      <w:proofErr w:type="spellEnd"/>
      <w:r w:rsidRPr="003B1EDD">
        <w:rPr>
          <w:b/>
          <w:sz w:val="18"/>
        </w:rPr>
        <w:t xml:space="preserve"> e de saturação</w:t>
      </w:r>
    </w:p>
    <w:p w:rsidR="00DC6625" w:rsidRPr="003B1EDD" w:rsidRDefault="00DC6625" w:rsidP="00DC6625">
      <w:pPr>
        <w:jc w:val="both"/>
      </w:pPr>
      <w:r w:rsidRPr="003B1EDD">
        <w:t xml:space="preserve">1 - Curvas de </w:t>
      </w:r>
      <w:proofErr w:type="spellStart"/>
      <w:r w:rsidRPr="003B1EDD">
        <w:t>capabilidade</w:t>
      </w:r>
      <w:proofErr w:type="spellEnd"/>
      <w:r w:rsidRPr="003B1EDD">
        <w:t xml:space="preserve"> para as tensões de operação mínima, máxima e nominal.</w:t>
      </w:r>
    </w:p>
    <w:p w:rsidR="00DC6625" w:rsidRPr="003B1EDD" w:rsidRDefault="00DC6625" w:rsidP="00DC6625">
      <w:pPr>
        <w:jc w:val="both"/>
      </w:pPr>
      <w:r w:rsidRPr="003B1EDD">
        <w:t>2 - Curvas de saturação em pu na base da máquina.</w:t>
      </w:r>
    </w:p>
    <w:p w:rsidR="00DC6625" w:rsidRPr="003B1EDD" w:rsidRDefault="00DC6625" w:rsidP="00DC6625">
      <w:pPr>
        <w:jc w:val="both"/>
        <w:rPr>
          <w:b/>
          <w:sz w:val="18"/>
        </w:rPr>
      </w:pPr>
    </w:p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>D) Faixas operativas</w:t>
      </w:r>
    </w:p>
    <w:p w:rsidR="00DC6625" w:rsidRPr="003B1EDD" w:rsidRDefault="00DC6625" w:rsidP="00DC6625">
      <w:pPr>
        <w:jc w:val="both"/>
      </w:pPr>
      <w:r w:rsidRPr="003B1EDD">
        <w:t>1 - Faixa operativa contínua de tensão nos terminais da máquina em regime permanente</w:t>
      </w:r>
    </w:p>
    <w:p w:rsidR="00DC6625" w:rsidRPr="003B1EDD" w:rsidRDefault="00DC6625" w:rsidP="00DC6625">
      <w:pPr>
        <w:jc w:val="both"/>
      </w:pPr>
      <w:proofErr w:type="gramStart"/>
      <w:r w:rsidRPr="003B1EDD">
        <w:t>2 - Faixa</w:t>
      </w:r>
      <w:proofErr w:type="gramEnd"/>
      <w:r w:rsidRPr="003B1EDD">
        <w:t xml:space="preserve"> operativa temporizada de tensão</w:t>
      </w:r>
    </w:p>
    <w:p w:rsidR="00DC6625" w:rsidRPr="003B1EDD" w:rsidRDefault="00DC6625" w:rsidP="00DC6625">
      <w:pPr>
        <w:jc w:val="both"/>
      </w:pPr>
      <w:r w:rsidRPr="003B1EDD">
        <w:t>3 - Ajustes propostos da proteção de sobretensão e de subtensão</w:t>
      </w:r>
      <w:bookmarkStart w:id="4" w:name="_GoBack"/>
      <w:bookmarkEnd w:id="4"/>
    </w:p>
    <w:p w:rsidR="00DC6625" w:rsidRPr="003B1EDD" w:rsidRDefault="00DC6625" w:rsidP="00DC6625">
      <w:pPr>
        <w:jc w:val="both"/>
      </w:pPr>
      <w:proofErr w:type="gramStart"/>
      <w:r w:rsidRPr="003B1EDD">
        <w:t>4 - Faixa</w:t>
      </w:r>
      <w:proofErr w:type="gramEnd"/>
      <w:r w:rsidRPr="003B1EDD">
        <w:t xml:space="preserve"> operativa contínua de </w:t>
      </w:r>
      <w:r w:rsidR="00A25C3F" w:rsidRPr="003B1EDD">
        <w:t>frequência</w:t>
      </w:r>
    </w:p>
    <w:p w:rsidR="00DC6625" w:rsidRPr="003B1EDD" w:rsidRDefault="00DC6625" w:rsidP="00DC6625">
      <w:pPr>
        <w:jc w:val="both"/>
      </w:pPr>
      <w:proofErr w:type="gramStart"/>
      <w:r w:rsidRPr="003B1EDD">
        <w:t>5 - Faixa</w:t>
      </w:r>
      <w:proofErr w:type="gramEnd"/>
      <w:r w:rsidRPr="003B1EDD">
        <w:t xml:space="preserve"> operativa temporizada de </w:t>
      </w:r>
      <w:r w:rsidR="00A25C3F" w:rsidRPr="003B1EDD">
        <w:t>frequência</w:t>
      </w:r>
    </w:p>
    <w:p w:rsidR="00DC6625" w:rsidRPr="003B1EDD" w:rsidRDefault="00DC6625" w:rsidP="00DC6625">
      <w:pPr>
        <w:jc w:val="both"/>
      </w:pPr>
      <w:r w:rsidRPr="003B1EDD">
        <w:t xml:space="preserve">6 - Ajustes propostos da proteção de </w:t>
      </w:r>
      <w:r w:rsidR="00A25C3F" w:rsidRPr="003B1EDD">
        <w:t>sobrefrequência</w:t>
      </w:r>
    </w:p>
    <w:p w:rsidR="00DC6625" w:rsidRPr="003B1EDD" w:rsidRDefault="00DC6625" w:rsidP="00DC6625">
      <w:pPr>
        <w:jc w:val="both"/>
      </w:pPr>
      <w:r w:rsidRPr="003B1EDD">
        <w:t>7 - Faixas de operação proibidas por conjunto turbina-gerador</w:t>
      </w:r>
    </w:p>
    <w:p w:rsidR="00DC6625" w:rsidRPr="003B1EDD" w:rsidRDefault="00DC6625" w:rsidP="00DC6625">
      <w:pPr>
        <w:jc w:val="both"/>
      </w:pPr>
      <w:proofErr w:type="gramStart"/>
      <w:r w:rsidRPr="003B1EDD">
        <w:t>8 - Limite</w:t>
      </w:r>
      <w:proofErr w:type="gramEnd"/>
      <w:r w:rsidRPr="003B1EDD">
        <w:t xml:space="preserve"> máximo da turbina acoplada ao gerador (MW)</w:t>
      </w:r>
    </w:p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 xml:space="preserve">E) Gerador - Sistema de excitação – </w:t>
      </w:r>
      <w:r w:rsidRPr="003B1EDD">
        <w:rPr>
          <w:sz w:val="18"/>
        </w:rPr>
        <w:t>Preencher a tabela abaixo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69"/>
        <w:gridCol w:w="1097"/>
        <w:gridCol w:w="863"/>
      </w:tblGrid>
      <w:tr w:rsidR="00DC6625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jc w:val="both"/>
              <w:rPr>
                <w:sz w:val="18"/>
              </w:rPr>
            </w:pPr>
            <w:r w:rsidRPr="003B1EDD">
              <w:rPr>
                <w:sz w:val="18"/>
              </w:rPr>
              <w:t>Sinal adicional (PSS) de potência acelerante: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jc w:val="both"/>
              <w:rPr>
                <w:sz w:val="18"/>
              </w:rPr>
            </w:pPr>
            <w:r w:rsidRPr="003B1EDD">
              <w:rPr>
                <w:sz w:val="18"/>
              </w:rPr>
              <w:t>Sim/Não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jc w:val="center"/>
              <w:rPr>
                <w:sz w:val="18"/>
              </w:rPr>
            </w:pPr>
          </w:p>
        </w:tc>
      </w:tr>
      <w:tr w:rsidR="00DC6625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Tensão de teto positivo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Valor (pu)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</w:p>
        </w:tc>
      </w:tr>
      <w:tr w:rsidR="00DC6625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Tempo de resposta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Valor (s)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</w:p>
        </w:tc>
      </w:tr>
      <w:tr w:rsidR="00DC6625" w:rsidRPr="003B1EDD" w:rsidTr="00771203"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 xml:space="preserve">Tensão de teto negativo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Valor (pu)</w:t>
            </w:r>
          </w:p>
        </w:tc>
        <w:tc>
          <w:tcPr>
            <w:tcW w:w="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</w:p>
        </w:tc>
      </w:tr>
    </w:tbl>
    <w:p w:rsidR="00DC6625" w:rsidRPr="003B1EDD" w:rsidRDefault="00DC6625" w:rsidP="00DC6625">
      <w:pPr>
        <w:rPr>
          <w:sz w:val="18"/>
        </w:rPr>
      </w:pPr>
      <w:r w:rsidRPr="003B1EDD">
        <w:rPr>
          <w:sz w:val="18"/>
        </w:rPr>
        <w:tab/>
      </w:r>
    </w:p>
    <w:p w:rsidR="00DC6625" w:rsidRPr="003B1EDD" w:rsidRDefault="00DC6625" w:rsidP="00DC6625">
      <w:pPr>
        <w:ind w:left="284"/>
        <w:jc w:val="both"/>
      </w:pPr>
      <w:proofErr w:type="gramStart"/>
      <w:r w:rsidRPr="003B1EDD">
        <w:rPr>
          <w:b/>
          <w:sz w:val="18"/>
        </w:rPr>
        <w:t>E.</w:t>
      </w:r>
      <w:proofErr w:type="gramEnd"/>
      <w:r w:rsidRPr="003B1EDD">
        <w:rPr>
          <w:b/>
          <w:sz w:val="18"/>
        </w:rPr>
        <w:t>1) Diagrama de blocos do regulador de tensão</w:t>
      </w:r>
      <w:r w:rsidRPr="003B1EDD">
        <w:t xml:space="preserve"> </w:t>
      </w:r>
    </w:p>
    <w:p w:rsidR="00DC6625" w:rsidRPr="0071147D" w:rsidRDefault="00DC6625" w:rsidP="00DC6625">
      <w:pPr>
        <w:ind w:left="284"/>
        <w:jc w:val="both"/>
      </w:pPr>
      <w:r w:rsidRPr="0071147D">
        <w:t>- Malha principal</w:t>
      </w:r>
    </w:p>
    <w:p w:rsidR="00DC6625" w:rsidRPr="0071147D" w:rsidRDefault="00DC6625" w:rsidP="00DC6625">
      <w:pPr>
        <w:ind w:left="284"/>
        <w:jc w:val="both"/>
      </w:pPr>
      <w:r w:rsidRPr="0071147D">
        <w:t>- Sinal adicional</w:t>
      </w:r>
    </w:p>
    <w:p w:rsidR="00DC6625" w:rsidRPr="0071147D" w:rsidRDefault="00DC6625" w:rsidP="00DC6625">
      <w:pPr>
        <w:ind w:left="284"/>
        <w:jc w:val="both"/>
      </w:pPr>
      <w:r w:rsidRPr="0071147D">
        <w:t>- Limitador de sobre excitação</w:t>
      </w:r>
    </w:p>
    <w:p w:rsidR="00DC6625" w:rsidRPr="0071147D" w:rsidRDefault="00DC6625" w:rsidP="00DC6625">
      <w:pPr>
        <w:ind w:left="284"/>
        <w:jc w:val="both"/>
      </w:pPr>
      <w:r w:rsidRPr="0071147D">
        <w:t xml:space="preserve">- Limitador de </w:t>
      </w:r>
      <w:proofErr w:type="spellStart"/>
      <w:r w:rsidRPr="0071147D">
        <w:t>subexcitação</w:t>
      </w:r>
      <w:proofErr w:type="spellEnd"/>
    </w:p>
    <w:p w:rsidR="00DC6625" w:rsidRPr="0071147D" w:rsidRDefault="00DC6625" w:rsidP="00DC6625">
      <w:pPr>
        <w:ind w:left="284"/>
        <w:jc w:val="both"/>
      </w:pPr>
      <w:r w:rsidRPr="0071147D">
        <w:t xml:space="preserve">- Demais limitadores, se </w:t>
      </w:r>
      <w:proofErr w:type="gramStart"/>
      <w:r w:rsidRPr="0071147D">
        <w:t>aplicável</w:t>
      </w:r>
      <w:proofErr w:type="gramEnd"/>
    </w:p>
    <w:p w:rsidR="00DC6625" w:rsidRPr="001E395F" w:rsidRDefault="00DC6625" w:rsidP="00DC6625">
      <w:pPr>
        <w:ind w:left="284"/>
        <w:jc w:val="both"/>
        <w:rPr>
          <w:highlight w:val="yellow"/>
        </w:rPr>
      </w:pPr>
    </w:p>
    <w:p w:rsidR="00DC6625" w:rsidRPr="0071147D" w:rsidRDefault="00DC6625" w:rsidP="00DC6625">
      <w:pPr>
        <w:tabs>
          <w:tab w:val="left" w:pos="284"/>
        </w:tabs>
        <w:jc w:val="both"/>
        <w:rPr>
          <w:b/>
          <w:sz w:val="18"/>
        </w:rPr>
      </w:pPr>
      <w:r w:rsidRPr="0071147D">
        <w:rPr>
          <w:b/>
          <w:sz w:val="18"/>
        </w:rPr>
        <w:tab/>
      </w:r>
      <w:proofErr w:type="gramStart"/>
      <w:r w:rsidRPr="0071147D">
        <w:rPr>
          <w:b/>
          <w:sz w:val="18"/>
        </w:rPr>
        <w:t>E.</w:t>
      </w:r>
      <w:proofErr w:type="gramEnd"/>
      <w:r w:rsidRPr="0071147D">
        <w:rPr>
          <w:b/>
          <w:sz w:val="18"/>
        </w:rPr>
        <w:t xml:space="preserve">2) Documentação </w:t>
      </w:r>
    </w:p>
    <w:p w:rsidR="00DC6625" w:rsidRPr="003B1EDD" w:rsidRDefault="00DC6625" w:rsidP="00DC6625">
      <w:pPr>
        <w:ind w:left="284"/>
        <w:jc w:val="both"/>
      </w:pPr>
      <w:r w:rsidRPr="0071147D">
        <w:t>- Ajustes propostos de regulador de tensão/sinal adicional/limitadores</w:t>
      </w:r>
    </w:p>
    <w:p w:rsidR="00DC6625" w:rsidRPr="003B1EDD" w:rsidRDefault="00DC6625" w:rsidP="00DC6625">
      <w:pPr>
        <w:ind w:left="284"/>
        <w:jc w:val="both"/>
      </w:pPr>
      <w:r w:rsidRPr="003B1EDD">
        <w:lastRenderedPageBreak/>
        <w:t>- Faixas de parâmetros para os ajustes</w:t>
      </w:r>
    </w:p>
    <w:p w:rsidR="00DC6625" w:rsidRPr="003B1EDD" w:rsidRDefault="00DC6625" w:rsidP="00DC6625">
      <w:pPr>
        <w:ind w:left="284"/>
        <w:jc w:val="both"/>
      </w:pPr>
      <w:r w:rsidRPr="003B1EDD">
        <w:t>- Resultados de simulações e/ou ajustes</w:t>
      </w:r>
    </w:p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jc w:val="both"/>
        <w:rPr>
          <w:b/>
          <w:sz w:val="18"/>
        </w:rPr>
      </w:pPr>
      <w:r w:rsidRPr="003B1EDD">
        <w:rPr>
          <w:b/>
          <w:sz w:val="18"/>
        </w:rPr>
        <w:t>F) Turbina - Sistemas de regulação de velocidade</w:t>
      </w:r>
    </w:p>
    <w:p w:rsidR="00DC6625" w:rsidRPr="003B1EDD" w:rsidRDefault="00DC6625" w:rsidP="00DC6625">
      <w:pPr>
        <w:jc w:val="both"/>
        <w:rPr>
          <w:b/>
          <w:sz w:val="18"/>
        </w:rPr>
      </w:pPr>
    </w:p>
    <w:p w:rsidR="00DC6625" w:rsidRPr="003B1EDD" w:rsidRDefault="00DC6625" w:rsidP="00DC6625">
      <w:pPr>
        <w:tabs>
          <w:tab w:val="left" w:pos="284"/>
        </w:tabs>
        <w:jc w:val="both"/>
        <w:rPr>
          <w:b/>
          <w:sz w:val="18"/>
        </w:rPr>
      </w:pPr>
      <w:r w:rsidRPr="003B1EDD">
        <w:tab/>
      </w:r>
      <w:r w:rsidRPr="003B1EDD">
        <w:rPr>
          <w:b/>
          <w:sz w:val="18"/>
        </w:rPr>
        <w:t>F.</w:t>
      </w:r>
      <w:proofErr w:type="gramStart"/>
      <w:r w:rsidRPr="003B1EDD">
        <w:rPr>
          <w:b/>
          <w:sz w:val="18"/>
        </w:rPr>
        <w:t>1)</w:t>
      </w:r>
      <w:proofErr w:type="gramEnd"/>
      <w:r w:rsidRPr="003B1EDD">
        <w:rPr>
          <w:b/>
          <w:sz w:val="18"/>
        </w:rPr>
        <w:t xml:space="preserve"> Diagrama de blocos do regulador de velocidade</w:t>
      </w:r>
    </w:p>
    <w:p w:rsidR="00DC6625" w:rsidRPr="003B1EDD" w:rsidRDefault="00DC6625" w:rsidP="00DC6625">
      <w:pPr>
        <w:ind w:left="284"/>
        <w:jc w:val="both"/>
      </w:pPr>
      <w:r w:rsidRPr="0071147D">
        <w:t xml:space="preserve">- Malha principal, </w:t>
      </w:r>
      <w:proofErr w:type="spellStart"/>
      <w:r w:rsidRPr="0071147D">
        <w:t>servoposicionador</w:t>
      </w:r>
      <w:proofErr w:type="spellEnd"/>
      <w:r w:rsidRPr="0071147D">
        <w:t xml:space="preserve"> e </w:t>
      </w:r>
      <w:proofErr w:type="gramStart"/>
      <w:r w:rsidRPr="0071147D">
        <w:t>turbina</w:t>
      </w:r>
      <w:proofErr w:type="gramEnd"/>
    </w:p>
    <w:p w:rsidR="00DC6625" w:rsidRPr="003B1EDD" w:rsidRDefault="00DC6625" w:rsidP="00DC6625">
      <w:pPr>
        <w:jc w:val="both"/>
        <w:rPr>
          <w:sz w:val="18"/>
        </w:rPr>
      </w:pPr>
    </w:p>
    <w:p w:rsidR="00DC6625" w:rsidRPr="003B1EDD" w:rsidRDefault="00DC6625" w:rsidP="00DC6625">
      <w:pPr>
        <w:tabs>
          <w:tab w:val="left" w:pos="284"/>
        </w:tabs>
        <w:jc w:val="both"/>
        <w:rPr>
          <w:b/>
          <w:sz w:val="18"/>
        </w:rPr>
      </w:pPr>
      <w:r w:rsidRPr="003B1EDD">
        <w:rPr>
          <w:b/>
          <w:sz w:val="18"/>
        </w:rPr>
        <w:tab/>
        <w:t>F.</w:t>
      </w:r>
      <w:proofErr w:type="gramStart"/>
      <w:r w:rsidRPr="003B1EDD">
        <w:rPr>
          <w:b/>
          <w:sz w:val="18"/>
        </w:rPr>
        <w:t>2)</w:t>
      </w:r>
      <w:proofErr w:type="gramEnd"/>
      <w:r w:rsidRPr="003B1EDD">
        <w:rPr>
          <w:b/>
          <w:sz w:val="18"/>
        </w:rPr>
        <w:t xml:space="preserve"> Documentação </w:t>
      </w:r>
    </w:p>
    <w:p w:rsidR="00DC6625" w:rsidRPr="003B1EDD" w:rsidRDefault="00DC6625" w:rsidP="00DC6625">
      <w:pPr>
        <w:tabs>
          <w:tab w:val="left" w:pos="284"/>
        </w:tabs>
        <w:ind w:left="284"/>
        <w:jc w:val="both"/>
      </w:pPr>
      <w:r w:rsidRPr="003B1EDD">
        <w:t xml:space="preserve">- Ajustes propostos de regulador de velocidade </w:t>
      </w:r>
    </w:p>
    <w:p w:rsidR="00DC6625" w:rsidRPr="003B1EDD" w:rsidRDefault="00DC6625" w:rsidP="00DC6625">
      <w:pPr>
        <w:ind w:left="284"/>
        <w:jc w:val="both"/>
      </w:pPr>
      <w:r w:rsidRPr="003B1EDD">
        <w:t>- Faixas de parâmetros para os ajustes</w:t>
      </w:r>
    </w:p>
    <w:p w:rsidR="00DC6625" w:rsidRPr="003B1EDD" w:rsidRDefault="00DC6625" w:rsidP="00DC6625">
      <w:pPr>
        <w:ind w:left="284"/>
        <w:jc w:val="both"/>
      </w:pPr>
      <w:r w:rsidRPr="003B1EDD">
        <w:t>- Resultados de simulações e/ou ajustes</w:t>
      </w:r>
    </w:p>
    <w:p w:rsidR="00DC6625" w:rsidRPr="003B1EDD" w:rsidRDefault="00DC6625" w:rsidP="00DC6625">
      <w:pPr>
        <w:jc w:val="both"/>
      </w:pPr>
    </w:p>
    <w:p w:rsidR="00DC6625" w:rsidRPr="003B1EDD" w:rsidRDefault="00DC6625" w:rsidP="00DC6625">
      <w:pPr>
        <w:jc w:val="both"/>
      </w:pPr>
      <w:r w:rsidRPr="003B1EDD">
        <w:rPr>
          <w:b/>
          <w:sz w:val="18"/>
        </w:rPr>
        <w:t xml:space="preserve">G) Geradores síncronos </w:t>
      </w:r>
      <w:r w:rsidRPr="003B1EDD">
        <w:rPr>
          <w:bCs/>
          <w:sz w:val="18"/>
        </w:rPr>
        <w:t>– Informações a serem fornecidas para cada grupo de geradores com parâmetros idênticos –</w:t>
      </w:r>
      <w:r w:rsidRPr="003B1EDD">
        <w:rPr>
          <w:sz w:val="18"/>
        </w:rPr>
        <w:t xml:space="preserve"> Preencher a tabela</w:t>
      </w:r>
    </w:p>
    <w:p w:rsidR="00DC6625" w:rsidRPr="003B1EDD" w:rsidRDefault="00DC6625" w:rsidP="00DC6625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94"/>
        <w:gridCol w:w="71"/>
        <w:gridCol w:w="2039"/>
        <w:gridCol w:w="1984"/>
      </w:tblGrid>
      <w:tr w:rsidR="00DC6625" w:rsidRPr="003B1EDD" w:rsidTr="00771203"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C6625" w:rsidRPr="003B1EDD" w:rsidRDefault="00DC6625" w:rsidP="00771203">
            <w:pPr>
              <w:jc w:val="both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Reatâncias em % na base em MVA da máquina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C6625" w:rsidRPr="003B1EDD" w:rsidRDefault="00DC6625" w:rsidP="00771203">
            <w:pPr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Saturada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C6625" w:rsidRPr="003B1EDD" w:rsidRDefault="00DC6625" w:rsidP="00771203">
            <w:pPr>
              <w:jc w:val="center"/>
              <w:rPr>
                <w:b/>
                <w:sz w:val="18"/>
              </w:rPr>
            </w:pPr>
            <w:proofErr w:type="gramStart"/>
            <w:r w:rsidRPr="003B1EDD">
              <w:rPr>
                <w:b/>
                <w:sz w:val="18"/>
              </w:rPr>
              <w:t>Não-saturada</w:t>
            </w:r>
            <w:proofErr w:type="gramEnd"/>
          </w:p>
        </w:tc>
      </w:tr>
      <w:tr w:rsidR="00DC6625" w:rsidRPr="003B1EDD" w:rsidTr="00771203"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síncrona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q</w:t>
            </w:r>
            <w:proofErr w:type="spellEnd"/>
            <w:r w:rsidRPr="003B1EDD">
              <w:rPr>
                <w:sz w:val="18"/>
              </w:rPr>
              <w:t xml:space="preserve"> – Reatância síncrona de eixo em quadratura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transitória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proofErr w:type="spellStart"/>
            <w:proofErr w:type="gramStart"/>
            <w:r w:rsidRPr="003B1EDD">
              <w:rPr>
                <w:sz w:val="18"/>
              </w:rPr>
              <w:t>X´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sub transitória de eixo direto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rPr>
          <w:trHeight w:val="45"/>
        </w:trPr>
        <w:tc>
          <w:tcPr>
            <w:tcW w:w="416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rPr>
          <w:trHeight w:val="45"/>
        </w:trPr>
        <w:tc>
          <w:tcPr>
            <w:tcW w:w="41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l</w:t>
            </w:r>
            <w:proofErr w:type="spellEnd"/>
            <w:r w:rsidRPr="003B1EDD">
              <w:rPr>
                <w:sz w:val="18"/>
              </w:rPr>
              <w:t xml:space="preserve"> – Reatância de dispersão</w:t>
            </w: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rPr>
          <w:trHeight w:val="45"/>
        </w:trPr>
        <w:tc>
          <w:tcPr>
            <w:tcW w:w="416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</w:p>
        </w:tc>
        <w:tc>
          <w:tcPr>
            <w:tcW w:w="40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T´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</w:t>
            </w:r>
            <w:proofErr w:type="gramStart"/>
            <w:r w:rsidRPr="003B1EDD">
              <w:rPr>
                <w:sz w:val="18"/>
              </w:rPr>
              <w:t>Constantes de tempo transitória de eixo direto, em circuito aberto</w:t>
            </w:r>
            <w:proofErr w:type="gramEnd"/>
          </w:p>
        </w:tc>
        <w:tc>
          <w:tcPr>
            <w:tcW w:w="4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Constantes de tempo sub transitória de eixo direto, em circuito aberto</w:t>
            </w:r>
          </w:p>
        </w:tc>
        <w:tc>
          <w:tcPr>
            <w:tcW w:w="4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q0</w:t>
            </w:r>
            <w:r w:rsidRPr="003B1EDD">
              <w:rPr>
                <w:sz w:val="18"/>
              </w:rPr>
              <w:t xml:space="preserve"> – Constantes de tempo sub transitória de eixo em quadratura, em circuito aberto</w:t>
            </w:r>
          </w:p>
        </w:tc>
        <w:tc>
          <w:tcPr>
            <w:tcW w:w="4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  <w:tr w:rsidR="00DC6625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D – Constante de amortecimento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em pu/pu</w:t>
            </w:r>
          </w:p>
        </w:tc>
        <w:tc>
          <w:tcPr>
            <w:tcW w:w="4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</w:rPr>
            </w:pPr>
          </w:p>
        </w:tc>
      </w:tr>
      <w:tr w:rsidR="00DC6625" w:rsidRPr="003B1EDD" w:rsidTr="00771203">
        <w:tc>
          <w:tcPr>
            <w:tcW w:w="4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  <w:r w:rsidRPr="003B1EDD">
              <w:rPr>
                <w:sz w:val="18"/>
              </w:rPr>
              <w:t xml:space="preserve">Momento de inércia do conjunto turbina-gerador em </w:t>
            </w:r>
            <w:proofErr w:type="spellStart"/>
            <w:proofErr w:type="gramStart"/>
            <w:r w:rsidRPr="003B1EDD">
              <w:rPr>
                <w:sz w:val="18"/>
              </w:rPr>
              <w:t>MW.</w:t>
            </w:r>
            <w:proofErr w:type="gramEnd"/>
            <w:r w:rsidRPr="003B1EDD">
              <w:rPr>
                <w:sz w:val="18"/>
              </w:rPr>
              <w:t>s</w:t>
            </w:r>
            <w:proofErr w:type="spellEnd"/>
            <w:r w:rsidRPr="003B1EDD">
              <w:rPr>
                <w:sz w:val="18"/>
              </w:rPr>
              <w:t>/MVA</w:t>
            </w:r>
          </w:p>
        </w:tc>
        <w:tc>
          <w:tcPr>
            <w:tcW w:w="40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6625" w:rsidRPr="003B1EDD" w:rsidRDefault="00DC6625" w:rsidP="00771203">
            <w:pPr>
              <w:rPr>
                <w:sz w:val="18"/>
                <w:u w:val="single"/>
              </w:rPr>
            </w:pPr>
          </w:p>
        </w:tc>
      </w:tr>
    </w:tbl>
    <w:p w:rsidR="00C335D6" w:rsidRDefault="00C335D6"/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25"/>
    <w:rsid w:val="00A25C3F"/>
    <w:rsid w:val="00C335D6"/>
    <w:rsid w:val="00D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6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o">
    <w:name w:val="Título Seção"/>
    <w:basedOn w:val="Ttulo1"/>
    <w:next w:val="Normal"/>
    <w:rsid w:val="00DC6625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DC6625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C6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C6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eo">
    <w:name w:val="Título Seção"/>
    <w:basedOn w:val="Ttulo1"/>
    <w:next w:val="Normal"/>
    <w:rsid w:val="00DC6625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DC6625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C6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C10E7-FEF3-4940-99E9-F4F2E2CB1594}"/>
</file>

<file path=customXml/itemProps2.xml><?xml version="1.0" encoding="utf-8"?>
<ds:datastoreItem xmlns:ds="http://schemas.openxmlformats.org/officeDocument/2006/customXml" ds:itemID="{BE56A5CB-EA37-4140-8DD6-95A3B867034F}"/>
</file>

<file path=customXml/itemProps3.xml><?xml version="1.0" encoding="utf-8"?>
<ds:datastoreItem xmlns:ds="http://schemas.openxmlformats.org/officeDocument/2006/customXml" ds:itemID="{F15EC450-C3C1-4C65-A771-873AA3C5D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2612</Characters>
  <Application>Microsoft Office Word</Application>
  <DocSecurity>0</DocSecurity>
  <Lines>21</Lines>
  <Paragraphs>6</Paragraphs>
  <ScaleCrop>false</ScaleCrop>
  <Company>Operador Nacional do Sistema Eletrico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2</cp:revision>
  <dcterms:created xsi:type="dcterms:W3CDTF">2013-06-10T18:06:00Z</dcterms:created>
  <dcterms:modified xsi:type="dcterms:W3CDTF">2013-06-10T18:07:00Z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