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48C61" w14:textId="77777777" w:rsidR="00C21ECA" w:rsidRPr="00E947D6" w:rsidRDefault="00760469" w:rsidP="00E947D6">
      <w:pPr>
        <w:jc w:val="center"/>
        <w:rPr>
          <w:b/>
          <w:bCs/>
        </w:rPr>
      </w:pPr>
      <w:r w:rsidRPr="00E947D6">
        <w:rPr>
          <w:b/>
          <w:bCs/>
        </w:rPr>
        <w:t xml:space="preserve">Passo-a-passo </w:t>
      </w:r>
      <w:r w:rsidR="00E947D6">
        <w:rPr>
          <w:b/>
          <w:bCs/>
        </w:rPr>
        <w:t>T</w:t>
      </w:r>
      <w:r w:rsidRPr="00E947D6">
        <w:rPr>
          <w:b/>
          <w:bCs/>
        </w:rPr>
        <w:t>reinamento</w:t>
      </w:r>
      <w:r w:rsidR="00E947D6">
        <w:rPr>
          <w:b/>
          <w:bCs/>
        </w:rPr>
        <w:t xml:space="preserve"> da Previsão de C</w:t>
      </w:r>
      <w:r w:rsidRPr="00E947D6">
        <w:rPr>
          <w:b/>
          <w:bCs/>
        </w:rPr>
        <w:t>arga para o PAR/PEL</w:t>
      </w:r>
    </w:p>
    <w:p w14:paraId="2263E0C1" w14:textId="77777777" w:rsidR="005F1267" w:rsidRDefault="005F1267"/>
    <w:p w14:paraId="785A3A34" w14:textId="67BEEBAB" w:rsidR="00760469" w:rsidRDefault="001E4F4F">
      <w:r>
        <w:t>Dados necessários para realizar a previsão de carga para o PAR/PEL:</w:t>
      </w:r>
    </w:p>
    <w:p w14:paraId="7D06E776" w14:textId="3EECBED1" w:rsidR="001E4F4F" w:rsidRPr="005F1267" w:rsidRDefault="001E4F4F" w:rsidP="005F1267">
      <w:pPr>
        <w:pStyle w:val="PargrafodaLista"/>
        <w:numPr>
          <w:ilvl w:val="1"/>
          <w:numId w:val="3"/>
        </w:numPr>
        <w:ind w:left="567"/>
      </w:pPr>
      <w:r w:rsidRPr="005F1267">
        <w:t>Taxas de crescimento vegetativo previstas</w:t>
      </w:r>
    </w:p>
    <w:p w14:paraId="357AF45F" w14:textId="2101F5EA" w:rsidR="001E4F4F" w:rsidRPr="005F1267" w:rsidRDefault="001E4F4F" w:rsidP="005F1267">
      <w:pPr>
        <w:pStyle w:val="PargrafodaLista"/>
        <w:numPr>
          <w:ilvl w:val="1"/>
          <w:numId w:val="3"/>
        </w:numPr>
        <w:ind w:left="567"/>
      </w:pPr>
      <w:r w:rsidRPr="005F1267">
        <w:t xml:space="preserve">Definição de configuração do horizonte de estudo (novas obras, interligação de </w:t>
      </w:r>
      <w:r w:rsidR="005F1267" w:rsidRPr="005F1267">
        <w:t>localidades, fechamento de anéis, remanejamentos definitivos de carga)</w:t>
      </w:r>
    </w:p>
    <w:p w14:paraId="3C9D9515" w14:textId="080901B3" w:rsidR="005F1267" w:rsidRDefault="005F1267" w:rsidP="005F1267">
      <w:pPr>
        <w:pStyle w:val="PargrafodaLista"/>
        <w:numPr>
          <w:ilvl w:val="1"/>
          <w:numId w:val="3"/>
        </w:numPr>
        <w:ind w:left="567"/>
      </w:pPr>
      <w:r w:rsidRPr="005F1267">
        <w:t>Plano de obras no horizonte do estudo (novos bancos de capacitores e reatores)</w:t>
      </w:r>
    </w:p>
    <w:p w14:paraId="5C92F5EF" w14:textId="2C649AA6" w:rsidR="005F1267" w:rsidRPr="005F1267" w:rsidRDefault="005F1267" w:rsidP="005F1267">
      <w:pPr>
        <w:pStyle w:val="PargrafodaLista"/>
        <w:numPr>
          <w:ilvl w:val="1"/>
          <w:numId w:val="3"/>
        </w:numPr>
        <w:ind w:left="567"/>
      </w:pPr>
      <w:r>
        <w:t>Consumidores horosazonais: novos consumidores e alterações de demanda contratada</w:t>
      </w:r>
    </w:p>
    <w:p w14:paraId="5DEFC801" w14:textId="77777777" w:rsidR="005F1267" w:rsidRDefault="005F1267" w:rsidP="005F1267">
      <w:pPr>
        <w:pStyle w:val="PargrafodaLista"/>
        <w:numPr>
          <w:ilvl w:val="1"/>
          <w:numId w:val="3"/>
        </w:numPr>
        <w:ind w:left="567"/>
      </w:pPr>
      <w:r w:rsidRPr="005F1267">
        <w:t>Previsão de geração no horizonte do estudo</w:t>
      </w:r>
    </w:p>
    <w:p w14:paraId="237A129E" w14:textId="2E21B37F" w:rsidR="005F1267" w:rsidRPr="005F1267" w:rsidRDefault="005F1267" w:rsidP="005F1267">
      <w:pPr>
        <w:pStyle w:val="PargrafodaLista"/>
        <w:numPr>
          <w:ilvl w:val="1"/>
          <w:numId w:val="3"/>
        </w:numPr>
        <w:ind w:left="567"/>
      </w:pPr>
      <w:r w:rsidRPr="005F1267">
        <w:t>Dados verificados de carga horária global</w:t>
      </w:r>
    </w:p>
    <w:p w14:paraId="533ED682" w14:textId="63956B52" w:rsidR="001E4F4F" w:rsidRDefault="005F1267" w:rsidP="005F1267">
      <w:pPr>
        <w:pStyle w:val="PargrafodaLista"/>
        <w:numPr>
          <w:ilvl w:val="1"/>
          <w:numId w:val="3"/>
        </w:numPr>
        <w:ind w:left="567"/>
      </w:pPr>
      <w:r w:rsidRPr="005F1267">
        <w:t>Dados verificados de carga por barramento</w:t>
      </w:r>
    </w:p>
    <w:p w14:paraId="76432312" w14:textId="5CCE1FF6" w:rsidR="00D235A7" w:rsidRDefault="00D235A7" w:rsidP="005F1267">
      <w:pPr>
        <w:pStyle w:val="PargrafodaLista"/>
        <w:numPr>
          <w:ilvl w:val="1"/>
          <w:numId w:val="3"/>
        </w:numPr>
        <w:ind w:left="567"/>
      </w:pPr>
      <w:r>
        <w:t>Definição do percentual de perdas elétricas da rede</w:t>
      </w:r>
    </w:p>
    <w:p w14:paraId="304B168A" w14:textId="6CB21996" w:rsidR="005F1267" w:rsidRDefault="005F1267" w:rsidP="005F1267"/>
    <w:p w14:paraId="078C88A8" w14:textId="2566B121" w:rsidR="005F1267" w:rsidRDefault="005F1267" w:rsidP="005F1267">
      <w:r>
        <w:t>Roteiro para realização a previsão no SCPCB</w:t>
      </w:r>
    </w:p>
    <w:p w14:paraId="2A7EA659" w14:textId="2EFE27DA" w:rsidR="00705EEF" w:rsidRPr="005F1267" w:rsidRDefault="00705EEF" w:rsidP="00760469">
      <w:pPr>
        <w:pStyle w:val="PargrafodaLista"/>
        <w:numPr>
          <w:ilvl w:val="0"/>
          <w:numId w:val="1"/>
        </w:numPr>
      </w:pPr>
      <w:r w:rsidRPr="005F1267">
        <w:t>Carga Horária Global Verificada (SAGIC)</w:t>
      </w:r>
    </w:p>
    <w:p w14:paraId="3D5294EF" w14:textId="6E0BD8C9" w:rsidR="00760469" w:rsidRPr="005F1267" w:rsidRDefault="00760469" w:rsidP="00705EEF">
      <w:pPr>
        <w:pStyle w:val="PargrafodaLista"/>
        <w:numPr>
          <w:ilvl w:val="1"/>
          <w:numId w:val="1"/>
        </w:numPr>
      </w:pPr>
      <w:r w:rsidRPr="005F1267">
        <w:t xml:space="preserve">Tratar a Carga </w:t>
      </w:r>
      <w:r w:rsidR="0094253F" w:rsidRPr="005F1267">
        <w:t xml:space="preserve">Horária </w:t>
      </w:r>
      <w:r w:rsidRPr="005F1267">
        <w:t xml:space="preserve">Global </w:t>
      </w:r>
      <w:r w:rsidR="00C46838" w:rsidRPr="005F1267">
        <w:t>Verificada</w:t>
      </w:r>
    </w:p>
    <w:p w14:paraId="24285DCE" w14:textId="6F81B2C3" w:rsidR="00760469" w:rsidRPr="005F1267" w:rsidRDefault="007F15D2" w:rsidP="00760469">
      <w:pPr>
        <w:pStyle w:val="PargrafodaLista"/>
        <w:numPr>
          <w:ilvl w:val="0"/>
          <w:numId w:val="1"/>
        </w:numPr>
      </w:pPr>
      <w:r w:rsidRPr="005F1267">
        <w:t>A</w:t>
      </w:r>
      <w:r w:rsidR="00E947D6" w:rsidRPr="005F1267">
        <w:t>rquivo</w:t>
      </w:r>
      <w:r w:rsidR="00760469" w:rsidRPr="005F1267">
        <w:t xml:space="preserve"> </w:t>
      </w:r>
      <w:r w:rsidR="00E947D6" w:rsidRPr="005F1267">
        <w:t>da</w:t>
      </w:r>
      <w:r w:rsidRPr="005F1267">
        <w:t xml:space="preserve"> previsão de</w:t>
      </w:r>
      <w:r w:rsidR="00E947D6" w:rsidRPr="005F1267">
        <w:t xml:space="preserve"> carga </w:t>
      </w:r>
      <w:r w:rsidR="00760469" w:rsidRPr="005F1267">
        <w:t>do PAR/PEL</w:t>
      </w:r>
      <w:r w:rsidR="004269C6" w:rsidRPr="005F1267">
        <w:t xml:space="preserve"> </w:t>
      </w:r>
    </w:p>
    <w:p w14:paraId="5ED2ED6F" w14:textId="06898172" w:rsidR="007F15D2" w:rsidRPr="005F1267" w:rsidRDefault="007F15D2" w:rsidP="007F15D2">
      <w:pPr>
        <w:pStyle w:val="PargrafodaLista"/>
        <w:numPr>
          <w:ilvl w:val="1"/>
          <w:numId w:val="1"/>
        </w:numPr>
      </w:pPr>
      <w:r w:rsidRPr="005F1267">
        <w:t>Aquisitar arq</w:t>
      </w:r>
      <w:r w:rsidR="008812AB" w:rsidRPr="005F1267">
        <w:t xml:space="preserve">uivo </w:t>
      </w:r>
      <w:r w:rsidRPr="005F1267">
        <w:t>completo</w:t>
      </w:r>
    </w:p>
    <w:p w14:paraId="3BA37E87" w14:textId="1B38A3DF" w:rsidR="00E947D6" w:rsidRPr="005F1267" w:rsidRDefault="00746B38" w:rsidP="00E947D6">
      <w:pPr>
        <w:pStyle w:val="PargrafodaLista"/>
        <w:numPr>
          <w:ilvl w:val="1"/>
          <w:numId w:val="1"/>
        </w:numPr>
      </w:pPr>
      <w:r>
        <w:t xml:space="preserve">Aquisitar </w:t>
      </w:r>
      <w:r w:rsidR="00E947D6" w:rsidRPr="005F1267">
        <w:t xml:space="preserve">Carga </w:t>
      </w:r>
      <w:r w:rsidR="0094253F" w:rsidRPr="005F1267">
        <w:t xml:space="preserve">Horária </w:t>
      </w:r>
      <w:r w:rsidR="00E947D6" w:rsidRPr="005F1267">
        <w:t xml:space="preserve">Global </w:t>
      </w:r>
      <w:r w:rsidR="00B73548" w:rsidRPr="005F1267">
        <w:t>Verificada</w:t>
      </w:r>
      <w:r w:rsidR="00E947D6" w:rsidRPr="005F1267">
        <w:t xml:space="preserve"> tratada</w:t>
      </w:r>
      <w:r>
        <w:t xml:space="preserve"> (opcional)</w:t>
      </w:r>
    </w:p>
    <w:p w14:paraId="4150046E" w14:textId="6B89051D" w:rsidR="007F15D2" w:rsidRPr="005F1267" w:rsidRDefault="007F15D2" w:rsidP="00E947D6">
      <w:pPr>
        <w:pStyle w:val="PargrafodaLista"/>
        <w:numPr>
          <w:ilvl w:val="1"/>
          <w:numId w:val="1"/>
        </w:numPr>
      </w:pPr>
      <w:r w:rsidRPr="005F1267">
        <w:t>Planilhas do PAR/PEL anterior</w:t>
      </w:r>
    </w:p>
    <w:p w14:paraId="61C22296" w14:textId="77777777" w:rsidR="00A656DC" w:rsidRPr="005F1267" w:rsidRDefault="00A656DC" w:rsidP="003E4287">
      <w:pPr>
        <w:pStyle w:val="PargrafodaLista"/>
        <w:numPr>
          <w:ilvl w:val="0"/>
          <w:numId w:val="1"/>
        </w:numPr>
      </w:pPr>
      <w:r w:rsidRPr="005F1267">
        <w:t>Sazonalidade</w:t>
      </w:r>
    </w:p>
    <w:p w14:paraId="260D3C05" w14:textId="5535AADB" w:rsidR="005F1267" w:rsidRPr="005F1267" w:rsidRDefault="005F1267" w:rsidP="00A656DC">
      <w:pPr>
        <w:pStyle w:val="PargrafodaLista"/>
        <w:numPr>
          <w:ilvl w:val="1"/>
          <w:numId w:val="1"/>
        </w:numPr>
      </w:pPr>
      <w:r w:rsidRPr="005F1267">
        <w:t>Completar demanda máxima prevista do ano corrente (2021)</w:t>
      </w:r>
    </w:p>
    <w:p w14:paraId="0430C27D" w14:textId="69240629" w:rsidR="00A656DC" w:rsidRPr="005F1267" w:rsidRDefault="00A656DC" w:rsidP="00A656DC">
      <w:pPr>
        <w:pStyle w:val="PargrafodaLista"/>
        <w:numPr>
          <w:ilvl w:val="1"/>
          <w:numId w:val="1"/>
        </w:numPr>
      </w:pPr>
      <w:r w:rsidRPr="005F1267">
        <w:t>Escolher anos de referência para a sazonalidade prevista</w:t>
      </w:r>
    </w:p>
    <w:p w14:paraId="45C9C8AA" w14:textId="66F371E2" w:rsidR="005F1267" w:rsidRDefault="005F1267" w:rsidP="005F1267">
      <w:pPr>
        <w:pStyle w:val="PargrafodaLista"/>
        <w:numPr>
          <w:ilvl w:val="1"/>
          <w:numId w:val="1"/>
        </w:numPr>
      </w:pPr>
      <w:r w:rsidRPr="005F1267">
        <w:t>Aplicar taxas de crescimento anuais no horizonte de estudo previstas pela área de mercado do agente (crescimento vegetativo)</w:t>
      </w:r>
    </w:p>
    <w:p w14:paraId="2464DD12" w14:textId="317C8408" w:rsidR="00746B38" w:rsidRPr="005F1267" w:rsidRDefault="00746B38" w:rsidP="005F1267">
      <w:pPr>
        <w:pStyle w:val="PargrafodaLista"/>
        <w:numPr>
          <w:ilvl w:val="1"/>
          <w:numId w:val="1"/>
        </w:numPr>
      </w:pPr>
      <w:r>
        <w:t>Escolher média móvel para obtenção da curva de tendência (opcional)</w:t>
      </w:r>
    </w:p>
    <w:p w14:paraId="1D0E196D" w14:textId="77777777" w:rsidR="00C46838" w:rsidRPr="005F1267" w:rsidRDefault="00C46838" w:rsidP="00EA55CB">
      <w:pPr>
        <w:pStyle w:val="PargrafodaLista"/>
        <w:numPr>
          <w:ilvl w:val="1"/>
          <w:numId w:val="1"/>
        </w:numPr>
      </w:pPr>
      <w:r w:rsidRPr="005F1267">
        <w:t>Obter previsões de demanda máxima mensal para o horizonte de estudo</w:t>
      </w:r>
    </w:p>
    <w:p w14:paraId="0A39E0F4" w14:textId="5EA04F0E" w:rsidR="00760469" w:rsidRPr="005F1267" w:rsidRDefault="00760469" w:rsidP="00760469">
      <w:pPr>
        <w:pStyle w:val="PargrafodaLista"/>
        <w:numPr>
          <w:ilvl w:val="0"/>
          <w:numId w:val="1"/>
        </w:numPr>
      </w:pPr>
      <w:r w:rsidRPr="005F1267">
        <w:t>Curvas Típicas</w:t>
      </w:r>
      <w:r w:rsidR="00EA55CB" w:rsidRPr="005F1267">
        <w:t xml:space="preserve"> (PU)</w:t>
      </w:r>
    </w:p>
    <w:p w14:paraId="52FFB4B9" w14:textId="68E24B9E" w:rsidR="00C4030F" w:rsidRPr="005F1267" w:rsidRDefault="00C4030F" w:rsidP="00240CFC">
      <w:pPr>
        <w:pStyle w:val="PargrafodaLista"/>
        <w:numPr>
          <w:ilvl w:val="1"/>
          <w:numId w:val="1"/>
        </w:numPr>
      </w:pPr>
      <w:r w:rsidRPr="005F1267">
        <w:t>Definir anos de referência para geração das curvas típicas</w:t>
      </w:r>
    </w:p>
    <w:p w14:paraId="4636E3E3" w14:textId="78460065" w:rsidR="00990D47" w:rsidRPr="005F1267" w:rsidRDefault="00990D47" w:rsidP="00990D47">
      <w:pPr>
        <w:pStyle w:val="PargrafodaLista"/>
        <w:numPr>
          <w:ilvl w:val="1"/>
          <w:numId w:val="1"/>
        </w:numPr>
      </w:pPr>
      <w:r w:rsidRPr="005F1267">
        <w:t xml:space="preserve">Gerar Curvas Típicas PU a partir da carga </w:t>
      </w:r>
      <w:r w:rsidR="008B6B15" w:rsidRPr="005F1267">
        <w:t xml:space="preserve">horária </w:t>
      </w:r>
      <w:r w:rsidRPr="005F1267">
        <w:t>global tratada</w:t>
      </w:r>
    </w:p>
    <w:p w14:paraId="6860B5B1" w14:textId="10E1F8F5" w:rsidR="00240CFC" w:rsidRDefault="00240CFC" w:rsidP="00240CFC">
      <w:pPr>
        <w:pStyle w:val="PargrafodaLista"/>
        <w:numPr>
          <w:ilvl w:val="1"/>
          <w:numId w:val="1"/>
        </w:numPr>
      </w:pPr>
      <w:r w:rsidRPr="005F1267">
        <w:t>Definir sazonalidade a ser adotada</w:t>
      </w:r>
      <w:r w:rsidR="008B6B15" w:rsidRPr="005F1267">
        <w:t xml:space="preserve"> (histórica ou prevista)</w:t>
      </w:r>
      <w:r w:rsidR="00DF3224">
        <w:t xml:space="preserve"> (funcionalidade Utilitários)</w:t>
      </w:r>
    </w:p>
    <w:p w14:paraId="48187E82" w14:textId="5CD9C0BF" w:rsidR="00746B38" w:rsidRPr="005F1267" w:rsidRDefault="00746B38" w:rsidP="00240CFC">
      <w:pPr>
        <w:pStyle w:val="PargrafodaLista"/>
        <w:numPr>
          <w:ilvl w:val="1"/>
          <w:numId w:val="1"/>
        </w:numPr>
      </w:pPr>
      <w:r>
        <w:t>Analisar Curvas Típicas do primeiro ano do horizonte de previsão: relações médias históricas e relações máximas/mínimas históricas</w:t>
      </w:r>
    </w:p>
    <w:p w14:paraId="419B25AA" w14:textId="55FF3C81" w:rsidR="00EA55CB" w:rsidRPr="005F1267" w:rsidRDefault="00A91DC9" w:rsidP="00240CFC">
      <w:pPr>
        <w:pStyle w:val="PargrafodaLista"/>
        <w:numPr>
          <w:ilvl w:val="1"/>
          <w:numId w:val="1"/>
        </w:numPr>
      </w:pPr>
      <w:r w:rsidRPr="005F1267">
        <w:t>Ajustar</w:t>
      </w:r>
      <w:r w:rsidR="00795A14" w:rsidRPr="005F1267">
        <w:t xml:space="preserve"> e corrigir curvas típicas</w:t>
      </w:r>
    </w:p>
    <w:p w14:paraId="02B09F32" w14:textId="13E472EA" w:rsidR="00EA55CB" w:rsidRPr="005F1267" w:rsidRDefault="00EA55CB" w:rsidP="00760469">
      <w:pPr>
        <w:pStyle w:val="PargrafodaLista"/>
        <w:numPr>
          <w:ilvl w:val="0"/>
          <w:numId w:val="1"/>
        </w:numPr>
      </w:pPr>
      <w:r w:rsidRPr="005F1267">
        <w:t>Curvas de carga (MW)</w:t>
      </w:r>
    </w:p>
    <w:p w14:paraId="47BA7270" w14:textId="069F18ED" w:rsidR="00E947D6" w:rsidRPr="005F1267" w:rsidRDefault="005466A9" w:rsidP="00EA55CB">
      <w:pPr>
        <w:pStyle w:val="PargrafodaLista"/>
        <w:numPr>
          <w:ilvl w:val="1"/>
          <w:numId w:val="1"/>
        </w:numPr>
      </w:pPr>
      <w:r w:rsidRPr="005F1267">
        <w:t>Preencher</w:t>
      </w:r>
      <w:r w:rsidR="00CA20FD" w:rsidRPr="005F1267">
        <w:t xml:space="preserve"> </w:t>
      </w:r>
      <w:r w:rsidR="00220B3A" w:rsidRPr="005F1267">
        <w:t>c</w:t>
      </w:r>
      <w:r w:rsidR="00CA20FD" w:rsidRPr="005F1267">
        <w:t xml:space="preserve">urvas </w:t>
      </w:r>
      <w:r w:rsidR="00220B3A" w:rsidRPr="005F1267">
        <w:t>de carga previstas</w:t>
      </w:r>
      <w:r w:rsidR="00CA20FD" w:rsidRPr="005F1267">
        <w:t xml:space="preserve"> </w:t>
      </w:r>
      <w:r w:rsidR="00220B3A" w:rsidRPr="005F1267">
        <w:t xml:space="preserve">em MW </w:t>
      </w:r>
      <w:r w:rsidRPr="005F1267">
        <w:t xml:space="preserve">a partir da </w:t>
      </w:r>
      <w:r w:rsidR="00220B3A" w:rsidRPr="005F1267">
        <w:t>planilha Curvas Típicas PU</w:t>
      </w:r>
      <w:r w:rsidRPr="005F1267">
        <w:t xml:space="preserve"> (funcionalidade Transferir Dados)</w:t>
      </w:r>
    </w:p>
    <w:p w14:paraId="7899618E" w14:textId="162DDC5E" w:rsidR="00705EEF" w:rsidRPr="005F1267" w:rsidRDefault="00705EEF" w:rsidP="00760469">
      <w:pPr>
        <w:pStyle w:val="PargrafodaLista"/>
        <w:numPr>
          <w:ilvl w:val="0"/>
          <w:numId w:val="1"/>
        </w:numPr>
      </w:pPr>
      <w:r w:rsidRPr="005F1267">
        <w:t>Semente</w:t>
      </w:r>
    </w:p>
    <w:p w14:paraId="786BB47F" w14:textId="16732574" w:rsidR="00705EEF" w:rsidRPr="005F1267" w:rsidRDefault="00705EEF" w:rsidP="00705EEF">
      <w:pPr>
        <w:pStyle w:val="PargrafodaLista"/>
        <w:numPr>
          <w:ilvl w:val="1"/>
          <w:numId w:val="1"/>
        </w:numPr>
      </w:pPr>
      <w:r w:rsidRPr="005F1267">
        <w:t>Tratar dados verificados por barramento para preparar a semente</w:t>
      </w:r>
    </w:p>
    <w:p w14:paraId="61A0BBA7" w14:textId="020DCBBE" w:rsidR="00E947D6" w:rsidRPr="005F1267" w:rsidRDefault="00E947D6" w:rsidP="00705EEF">
      <w:pPr>
        <w:pStyle w:val="PargrafodaLista"/>
        <w:numPr>
          <w:ilvl w:val="1"/>
          <w:numId w:val="1"/>
        </w:numPr>
      </w:pPr>
      <w:r w:rsidRPr="005F1267">
        <w:t>Preparar a</w:t>
      </w:r>
      <w:r w:rsidR="00705EEF" w:rsidRPr="005F1267">
        <w:t>s planilhas da</w:t>
      </w:r>
      <w:r w:rsidRPr="005F1267">
        <w:t xml:space="preserve"> semente</w:t>
      </w:r>
      <w:r w:rsidR="00280CEC" w:rsidRPr="005F1267">
        <w:t xml:space="preserve"> para o horizonte de um ano</w:t>
      </w:r>
      <w:r w:rsidR="00DF3224">
        <w:t xml:space="preserve"> para todas as condições de carga</w:t>
      </w:r>
    </w:p>
    <w:p w14:paraId="6E4BD4D3" w14:textId="68925E6B" w:rsidR="00E947D6" w:rsidRDefault="00E947D6" w:rsidP="00705EEF">
      <w:pPr>
        <w:pStyle w:val="PargrafodaLista"/>
        <w:numPr>
          <w:ilvl w:val="2"/>
          <w:numId w:val="1"/>
        </w:numPr>
      </w:pPr>
      <w:r w:rsidRPr="005F1267">
        <w:t>Carga por barramento</w:t>
      </w:r>
      <w:r w:rsidR="00D235A7">
        <w:t>-s</w:t>
      </w:r>
    </w:p>
    <w:p w14:paraId="56623227" w14:textId="4E489E8A" w:rsidR="00D235A7" w:rsidRPr="005F1267" w:rsidRDefault="00D235A7" w:rsidP="00D235A7">
      <w:pPr>
        <w:pStyle w:val="PargrafodaLista"/>
        <w:numPr>
          <w:ilvl w:val="3"/>
          <w:numId w:val="1"/>
        </w:numPr>
      </w:pPr>
      <w:r>
        <w:t>Transferir dados do Verificado-t para planilha da semente</w:t>
      </w:r>
    </w:p>
    <w:p w14:paraId="6E3096B7" w14:textId="31A637DA" w:rsidR="00E947D6" w:rsidRDefault="00E947D6" w:rsidP="00705EEF">
      <w:pPr>
        <w:pStyle w:val="PargrafodaLista"/>
        <w:numPr>
          <w:ilvl w:val="2"/>
          <w:numId w:val="1"/>
        </w:numPr>
      </w:pPr>
      <w:r w:rsidRPr="005F1267">
        <w:t>Carga horosazonal</w:t>
      </w:r>
      <w:r w:rsidR="00D235A7">
        <w:t>-s</w:t>
      </w:r>
    </w:p>
    <w:p w14:paraId="50B97EC3" w14:textId="013183AE" w:rsidR="00D235A7" w:rsidRPr="005F1267" w:rsidRDefault="00D235A7" w:rsidP="00D235A7">
      <w:pPr>
        <w:pStyle w:val="PargrafodaLista"/>
        <w:numPr>
          <w:ilvl w:val="3"/>
          <w:numId w:val="1"/>
        </w:numPr>
      </w:pPr>
      <w:r>
        <w:lastRenderedPageBreak/>
        <w:t>Configurar novos barramentos Horosazonais no SCPCB se necessário</w:t>
      </w:r>
    </w:p>
    <w:p w14:paraId="5912D241" w14:textId="43A525C1" w:rsidR="00E947D6" w:rsidRPr="005F1267" w:rsidRDefault="00E947D6" w:rsidP="00705EEF">
      <w:pPr>
        <w:pStyle w:val="PargrafodaLista"/>
        <w:numPr>
          <w:ilvl w:val="2"/>
          <w:numId w:val="1"/>
        </w:numPr>
      </w:pPr>
      <w:r w:rsidRPr="005F1267">
        <w:t>Compensação Reativa</w:t>
      </w:r>
      <w:r w:rsidR="00D235A7">
        <w:t>-s</w:t>
      </w:r>
    </w:p>
    <w:p w14:paraId="4CD1BCA4" w14:textId="6BB803F7" w:rsidR="00705EEF" w:rsidRPr="005F1267" w:rsidRDefault="00705EEF" w:rsidP="00E947D6">
      <w:pPr>
        <w:pStyle w:val="PargrafodaLista"/>
        <w:numPr>
          <w:ilvl w:val="0"/>
          <w:numId w:val="1"/>
        </w:numPr>
      </w:pPr>
      <w:r w:rsidRPr="005F1267">
        <w:t>Desagregação</w:t>
      </w:r>
    </w:p>
    <w:p w14:paraId="0D7CFAB8" w14:textId="05CE21D9" w:rsidR="00C458BD" w:rsidRPr="005F1267" w:rsidRDefault="00C458BD" w:rsidP="00C458BD">
      <w:pPr>
        <w:pStyle w:val="PargrafodaLista"/>
        <w:numPr>
          <w:ilvl w:val="1"/>
          <w:numId w:val="1"/>
        </w:numPr>
      </w:pPr>
      <w:r w:rsidRPr="005F1267">
        <w:t>Preparar as planilhas de previsão:</w:t>
      </w:r>
    </w:p>
    <w:p w14:paraId="4FF52772" w14:textId="664DE547" w:rsidR="00C458BD" w:rsidRDefault="00C458BD" w:rsidP="00C458BD">
      <w:pPr>
        <w:pStyle w:val="PargrafodaLista"/>
        <w:numPr>
          <w:ilvl w:val="2"/>
          <w:numId w:val="1"/>
        </w:numPr>
      </w:pPr>
      <w:r w:rsidRPr="005F1267">
        <w:t>Carga horosazonal (no horizonte PAR/PEL)</w:t>
      </w:r>
    </w:p>
    <w:p w14:paraId="5561C9E8" w14:textId="1FC2E6CF" w:rsidR="00DF3224" w:rsidRPr="005F1267" w:rsidRDefault="00DF3224" w:rsidP="00DF3224">
      <w:pPr>
        <w:pStyle w:val="PargrafodaLista"/>
        <w:numPr>
          <w:ilvl w:val="3"/>
          <w:numId w:val="1"/>
        </w:numPr>
      </w:pPr>
      <w:r>
        <w:t>Para barramentos mistos, preencher com os valores factíveis</w:t>
      </w:r>
    </w:p>
    <w:p w14:paraId="023412CC" w14:textId="1AA3923D" w:rsidR="00C458BD" w:rsidRPr="005F1267" w:rsidRDefault="00C458BD" w:rsidP="00C458BD">
      <w:pPr>
        <w:pStyle w:val="PargrafodaLista"/>
        <w:numPr>
          <w:ilvl w:val="2"/>
          <w:numId w:val="1"/>
        </w:numPr>
      </w:pPr>
      <w:r w:rsidRPr="005F1267">
        <w:t>Compensação Reativa (no horizonte PAR/PEL)</w:t>
      </w:r>
    </w:p>
    <w:p w14:paraId="5295ECD4" w14:textId="77777777" w:rsidR="00C458BD" w:rsidRPr="005F1267" w:rsidRDefault="00C458BD" w:rsidP="00C458BD">
      <w:pPr>
        <w:pStyle w:val="PargrafodaLista"/>
        <w:numPr>
          <w:ilvl w:val="1"/>
          <w:numId w:val="1"/>
        </w:numPr>
      </w:pPr>
      <w:r w:rsidRPr="005F1267">
        <w:t>Avaliar cenários de crescimento por agrupamento (opcional)</w:t>
      </w:r>
    </w:p>
    <w:p w14:paraId="4218F77B" w14:textId="46659DF7" w:rsidR="00E947D6" w:rsidRDefault="00E947D6" w:rsidP="00705EEF">
      <w:pPr>
        <w:pStyle w:val="PargrafodaLista"/>
        <w:numPr>
          <w:ilvl w:val="1"/>
          <w:numId w:val="1"/>
        </w:numPr>
      </w:pPr>
      <w:r w:rsidRPr="005F1267">
        <w:t xml:space="preserve">Desagregar as Curvas de Carga Global </w:t>
      </w:r>
      <w:r w:rsidR="00DF3224">
        <w:t xml:space="preserve">previstas </w:t>
      </w:r>
      <w:r w:rsidRPr="005F1267">
        <w:t>por barramento através da semente</w:t>
      </w:r>
    </w:p>
    <w:p w14:paraId="50F9780E" w14:textId="60E4ECC3" w:rsidR="00387BFB" w:rsidRDefault="00387BFB" w:rsidP="00387BFB">
      <w:pPr>
        <w:pStyle w:val="PargrafodaLista"/>
        <w:numPr>
          <w:ilvl w:val="2"/>
          <w:numId w:val="1"/>
        </w:numPr>
      </w:pPr>
      <w:r>
        <w:t>Importar semente</w:t>
      </w:r>
    </w:p>
    <w:p w14:paraId="495BD3C6" w14:textId="02406CFD" w:rsidR="00387BFB" w:rsidRDefault="00387BFB" w:rsidP="00387BFB">
      <w:pPr>
        <w:pStyle w:val="PargrafodaLista"/>
        <w:numPr>
          <w:ilvl w:val="2"/>
          <w:numId w:val="1"/>
        </w:numPr>
      </w:pPr>
      <w:r>
        <w:t>Importar Curvas de Carga</w:t>
      </w:r>
    </w:p>
    <w:p w14:paraId="7CA1E260" w14:textId="7A8729F3" w:rsidR="00387BFB" w:rsidRPr="005F1267" w:rsidRDefault="00387BFB" w:rsidP="00387BFB">
      <w:pPr>
        <w:pStyle w:val="PargrafodaLista"/>
        <w:numPr>
          <w:ilvl w:val="2"/>
          <w:numId w:val="1"/>
        </w:numPr>
      </w:pPr>
      <w:r>
        <w:t>Preencher horários semente</w:t>
      </w:r>
    </w:p>
    <w:p w14:paraId="4B94D79E" w14:textId="2E6137BB" w:rsidR="00C458BD" w:rsidRDefault="00C458BD" w:rsidP="00C458BD">
      <w:pPr>
        <w:pStyle w:val="PargrafodaLista"/>
        <w:numPr>
          <w:ilvl w:val="2"/>
          <w:numId w:val="1"/>
        </w:numPr>
      </w:pPr>
      <w:r w:rsidRPr="005F1267">
        <w:t>Especificar as perdas</w:t>
      </w:r>
    </w:p>
    <w:p w14:paraId="7780C47D" w14:textId="0EC47FBB" w:rsidR="00FA6FA8" w:rsidRPr="005F1267" w:rsidRDefault="00387BFB" w:rsidP="00FA6FA8">
      <w:pPr>
        <w:pStyle w:val="PargrafodaLista"/>
        <w:numPr>
          <w:ilvl w:val="2"/>
          <w:numId w:val="1"/>
        </w:numPr>
      </w:pPr>
      <w:r>
        <w:t>Gerar planilhas de Ajuste e transferi-las para as planilhas do PAR/PEL</w:t>
      </w:r>
    </w:p>
    <w:p w14:paraId="05C85A35" w14:textId="77777777" w:rsidR="008812AB" w:rsidRPr="005F1267" w:rsidRDefault="008812AB" w:rsidP="00E947D6">
      <w:pPr>
        <w:pStyle w:val="PargrafodaLista"/>
        <w:numPr>
          <w:ilvl w:val="0"/>
          <w:numId w:val="1"/>
        </w:numPr>
      </w:pPr>
      <w:r w:rsidRPr="005F1267">
        <w:t>Remanejamento</w:t>
      </w:r>
    </w:p>
    <w:p w14:paraId="3917C6F8" w14:textId="58ADF2F3" w:rsidR="00EE01E6" w:rsidRPr="005F1267" w:rsidRDefault="00E947D6" w:rsidP="008812AB">
      <w:pPr>
        <w:pStyle w:val="PargrafodaLista"/>
        <w:numPr>
          <w:ilvl w:val="1"/>
          <w:numId w:val="1"/>
        </w:numPr>
      </w:pPr>
      <w:r w:rsidRPr="005F1267">
        <w:t xml:space="preserve">Informar </w:t>
      </w:r>
      <w:r w:rsidR="00EE01E6" w:rsidRPr="005F1267">
        <w:t>os remanejamentos previstos no horizonte do estudo em ordem cronológica</w:t>
      </w:r>
    </w:p>
    <w:p w14:paraId="3839D0CF" w14:textId="1CF22144" w:rsidR="00E947D6" w:rsidRDefault="00EE01E6" w:rsidP="008812AB">
      <w:pPr>
        <w:pStyle w:val="PargrafodaLista"/>
        <w:numPr>
          <w:ilvl w:val="1"/>
          <w:numId w:val="1"/>
        </w:numPr>
      </w:pPr>
      <w:r w:rsidRPr="005F1267">
        <w:t>A</w:t>
      </w:r>
      <w:r w:rsidR="00E947D6" w:rsidRPr="005F1267">
        <w:t xml:space="preserve">plicar </w:t>
      </w:r>
      <w:r w:rsidR="000A2E88" w:rsidRPr="005F1267">
        <w:t>os remanejamentos previstos nas plan</w:t>
      </w:r>
      <w:r w:rsidR="000A2E88">
        <w:t>ilhas de Carga por barramento</w:t>
      </w:r>
    </w:p>
    <w:p w14:paraId="0FF2F94F" w14:textId="5CA80360" w:rsidR="003B68EA" w:rsidRDefault="003B68EA" w:rsidP="003B68EA">
      <w:pPr>
        <w:pStyle w:val="PargrafodaLista"/>
        <w:numPr>
          <w:ilvl w:val="0"/>
          <w:numId w:val="1"/>
        </w:numPr>
      </w:pPr>
      <w:r>
        <w:t>Previsão de geração</w:t>
      </w:r>
    </w:p>
    <w:p w14:paraId="34965F2E" w14:textId="14F2CBA6" w:rsidR="003B68EA" w:rsidRDefault="003B68EA" w:rsidP="003B68EA">
      <w:pPr>
        <w:pStyle w:val="PargrafodaLista"/>
        <w:numPr>
          <w:ilvl w:val="1"/>
          <w:numId w:val="1"/>
        </w:numPr>
      </w:pPr>
      <w:r>
        <w:t>Preencher as previsões de despacho de geração dos barramentos G e/ou G1 referentes às usinas de modalidade tipo IIB e III conforme orientação do Anexo V do Termo de Referência.</w:t>
      </w:r>
    </w:p>
    <w:p w14:paraId="417B698F" w14:textId="637128CB" w:rsidR="003B68EA" w:rsidRDefault="00B81050" w:rsidP="003B68EA">
      <w:pPr>
        <w:pStyle w:val="PargrafodaLista"/>
        <w:numPr>
          <w:ilvl w:val="1"/>
          <w:numId w:val="1"/>
        </w:numPr>
      </w:pPr>
      <w:r>
        <w:t>A previsão das estimativas de despacho de micro e mini geração distribuída (MMGD) está orientada em roteiro a parte.</w:t>
      </w:r>
    </w:p>
    <w:p w14:paraId="6D2057DB" w14:textId="1456E64F" w:rsidR="00F8410E" w:rsidRDefault="00F8410E" w:rsidP="00F8410E">
      <w:pPr>
        <w:pStyle w:val="PargrafodaLista"/>
        <w:numPr>
          <w:ilvl w:val="0"/>
          <w:numId w:val="1"/>
        </w:numPr>
      </w:pPr>
      <w:r>
        <w:t>Demais planilhas obrigatórias</w:t>
      </w:r>
    </w:p>
    <w:p w14:paraId="2DAB14E5" w14:textId="6E869DDD" w:rsidR="00F8410E" w:rsidRDefault="00F8410E" w:rsidP="00F8410E">
      <w:pPr>
        <w:pStyle w:val="PargrafodaLista"/>
        <w:numPr>
          <w:ilvl w:val="1"/>
          <w:numId w:val="1"/>
        </w:numPr>
      </w:pPr>
      <w:r>
        <w:t>Obras PAR/PEL</w:t>
      </w:r>
    </w:p>
    <w:p w14:paraId="23D3EB7D" w14:textId="5ECE069E" w:rsidR="00F8410E" w:rsidRDefault="00F8410E" w:rsidP="00F8410E">
      <w:pPr>
        <w:pStyle w:val="PargrafodaLista"/>
        <w:numPr>
          <w:ilvl w:val="1"/>
          <w:numId w:val="1"/>
        </w:numPr>
      </w:pPr>
      <w:r>
        <w:t>SE Distribuição</w:t>
      </w:r>
    </w:p>
    <w:p w14:paraId="08F4390E" w14:textId="2B1F77E7" w:rsidR="00F8410E" w:rsidRDefault="00F8410E" w:rsidP="00F8410E">
      <w:pPr>
        <w:pStyle w:val="PargrafodaLista"/>
        <w:numPr>
          <w:ilvl w:val="1"/>
          <w:numId w:val="1"/>
        </w:numPr>
      </w:pPr>
      <w:r>
        <w:t>Demanda EPE</w:t>
      </w:r>
    </w:p>
    <w:p w14:paraId="7147ACAF" w14:textId="2C6DC19D" w:rsidR="003B68EA" w:rsidRDefault="003B68EA" w:rsidP="003B68EA">
      <w:pPr>
        <w:pStyle w:val="PargrafodaLista"/>
        <w:numPr>
          <w:ilvl w:val="0"/>
          <w:numId w:val="1"/>
        </w:numPr>
      </w:pPr>
      <w:r>
        <w:t>Premissas</w:t>
      </w:r>
    </w:p>
    <w:p w14:paraId="09A98179" w14:textId="6F330FD2" w:rsidR="003B68EA" w:rsidRDefault="003B68EA" w:rsidP="003B68EA">
      <w:pPr>
        <w:pStyle w:val="PargrafodaLista"/>
        <w:numPr>
          <w:ilvl w:val="1"/>
          <w:numId w:val="1"/>
        </w:numPr>
      </w:pPr>
      <w:r>
        <w:t>Elaborar arquivo de Premissas conforme orientação do Anexo II do Termo de Referência.</w:t>
      </w:r>
    </w:p>
    <w:p w14:paraId="371C70E4" w14:textId="2364D059" w:rsidR="0026626A" w:rsidRDefault="0026626A" w:rsidP="0026626A"/>
    <w:p w14:paraId="6D99AEA3" w14:textId="49651472" w:rsidR="00FA6FA8" w:rsidRDefault="00FA6FA8" w:rsidP="0026626A">
      <w:r>
        <w:t>Considerações de novas cargas</w:t>
      </w:r>
    </w:p>
    <w:p w14:paraId="0D271EEC" w14:textId="2C10F541" w:rsidR="00FA6FA8" w:rsidRDefault="00FA6FA8" w:rsidP="00FA6FA8">
      <w:pPr>
        <w:pStyle w:val="PargrafodaLista"/>
        <w:numPr>
          <w:ilvl w:val="0"/>
          <w:numId w:val="6"/>
        </w:numPr>
      </w:pPr>
      <w:r>
        <w:t xml:space="preserve">Ajustar </w:t>
      </w:r>
      <w:r w:rsidRPr="005F1267">
        <w:t>Curvas Típicas (PU)</w:t>
      </w:r>
      <w:r>
        <w:t xml:space="preserve"> para </w:t>
      </w:r>
      <w:r w:rsidRPr="005F1267">
        <w:t>acrescenta</w:t>
      </w:r>
      <w:r>
        <w:t>r</w:t>
      </w:r>
      <w:r w:rsidRPr="005F1267">
        <w:t xml:space="preserve"> entrada de novos consumidores horosazonais</w:t>
      </w:r>
      <w:r w:rsidR="00A04552">
        <w:t>,</w:t>
      </w:r>
      <w:r w:rsidRPr="005F1267">
        <w:t xml:space="preserve"> sistemas isolados</w:t>
      </w:r>
      <w:r w:rsidR="00A04552">
        <w:t xml:space="preserve"> e/ou micro e mini geração distribuída (MMGD)</w:t>
      </w:r>
    </w:p>
    <w:p w14:paraId="48212B12" w14:textId="463D8587" w:rsidR="00FA6FA8" w:rsidRDefault="00FA6FA8" w:rsidP="00FA6FA8">
      <w:pPr>
        <w:pStyle w:val="PargrafodaLista"/>
        <w:numPr>
          <w:ilvl w:val="0"/>
          <w:numId w:val="6"/>
        </w:numPr>
      </w:pPr>
      <w:r>
        <w:t>Atualizar</w:t>
      </w:r>
      <w:r w:rsidRPr="005F1267">
        <w:t xml:space="preserve"> curvas de carga previstas em MW a partir da planilha Curvas Típicas PU (funcionalidade Transferir Dados)</w:t>
      </w:r>
    </w:p>
    <w:p w14:paraId="4563243A" w14:textId="193F6DEF" w:rsidR="0026626A" w:rsidRDefault="00FA6FA8" w:rsidP="0026626A">
      <w:pPr>
        <w:pStyle w:val="PargrafodaLista"/>
        <w:numPr>
          <w:ilvl w:val="0"/>
          <w:numId w:val="6"/>
        </w:numPr>
      </w:pPr>
      <w:r>
        <w:t>Fazer a previsão de carga por barramento das barras que representarão as novas cargas já totalizadas nas curvas de carga</w:t>
      </w:r>
    </w:p>
    <w:p w14:paraId="31693341" w14:textId="5AA66205" w:rsidR="00A04552" w:rsidRDefault="00A04552" w:rsidP="00A04552"/>
    <w:p w14:paraId="3C0B4231" w14:textId="617B6BE1" w:rsidR="00A04552" w:rsidRPr="00A04552" w:rsidRDefault="00A04552" w:rsidP="00A04552">
      <w:pPr>
        <w:rPr>
          <w:color w:val="FF0000"/>
        </w:rPr>
      </w:pPr>
      <w:r w:rsidRPr="00A04552">
        <w:rPr>
          <w:color w:val="FF0000"/>
        </w:rPr>
        <w:t xml:space="preserve">O roteiro para incorporação de micro e mini geração distribuída encontra-se no arquivo </w:t>
      </w:r>
      <w:r w:rsidRPr="00A04552">
        <w:rPr>
          <w:color w:val="FF0000"/>
        </w:rPr>
        <w:t>Roteiro - Considerações de MMGD na Previsão de Carga</w:t>
      </w:r>
      <w:r w:rsidRPr="00A04552">
        <w:rPr>
          <w:color w:val="FF0000"/>
        </w:rPr>
        <w:t>.docx</w:t>
      </w:r>
    </w:p>
    <w:sectPr w:rsidR="00A04552" w:rsidRPr="00A045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0B67"/>
    <w:multiLevelType w:val="hybridMultilevel"/>
    <w:tmpl w:val="70AE48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D5DBA"/>
    <w:multiLevelType w:val="hybridMultilevel"/>
    <w:tmpl w:val="079060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02432"/>
    <w:multiLevelType w:val="hybridMultilevel"/>
    <w:tmpl w:val="70AE48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73659"/>
    <w:multiLevelType w:val="hybridMultilevel"/>
    <w:tmpl w:val="86A01D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13821"/>
    <w:multiLevelType w:val="hybridMultilevel"/>
    <w:tmpl w:val="F8B875C0"/>
    <w:lvl w:ilvl="0" w:tplc="04160019">
      <w:start w:val="1"/>
      <w:numFmt w:val="lowerLetter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1B5687"/>
    <w:multiLevelType w:val="hybridMultilevel"/>
    <w:tmpl w:val="70AE48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69"/>
    <w:rsid w:val="000235A5"/>
    <w:rsid w:val="000A2E88"/>
    <w:rsid w:val="001A72CC"/>
    <w:rsid w:val="001E4F4F"/>
    <w:rsid w:val="00220B3A"/>
    <w:rsid w:val="00240CFC"/>
    <w:rsid w:val="0026626A"/>
    <w:rsid w:val="00280CEC"/>
    <w:rsid w:val="003469AC"/>
    <w:rsid w:val="00387BFB"/>
    <w:rsid w:val="003B68EA"/>
    <w:rsid w:val="003E4287"/>
    <w:rsid w:val="004269C6"/>
    <w:rsid w:val="00442FC6"/>
    <w:rsid w:val="00443980"/>
    <w:rsid w:val="004A2B28"/>
    <w:rsid w:val="004A3B7E"/>
    <w:rsid w:val="005466A9"/>
    <w:rsid w:val="005D03B2"/>
    <w:rsid w:val="005F1267"/>
    <w:rsid w:val="006113CA"/>
    <w:rsid w:val="00705EEF"/>
    <w:rsid w:val="00746B38"/>
    <w:rsid w:val="00760469"/>
    <w:rsid w:val="00795A14"/>
    <w:rsid w:val="007F15D2"/>
    <w:rsid w:val="00800D1A"/>
    <w:rsid w:val="008812AB"/>
    <w:rsid w:val="008B5FE8"/>
    <w:rsid w:val="008B6B15"/>
    <w:rsid w:val="0094253F"/>
    <w:rsid w:val="00963C64"/>
    <w:rsid w:val="00990D47"/>
    <w:rsid w:val="00A04552"/>
    <w:rsid w:val="00A656DC"/>
    <w:rsid w:val="00A91DC9"/>
    <w:rsid w:val="00B73548"/>
    <w:rsid w:val="00B81050"/>
    <w:rsid w:val="00C21ECA"/>
    <w:rsid w:val="00C4030F"/>
    <w:rsid w:val="00C458BD"/>
    <w:rsid w:val="00C46838"/>
    <w:rsid w:val="00CA20FD"/>
    <w:rsid w:val="00D235A7"/>
    <w:rsid w:val="00DF3224"/>
    <w:rsid w:val="00E947D6"/>
    <w:rsid w:val="00EA55CB"/>
    <w:rsid w:val="00EE01E6"/>
    <w:rsid w:val="00F04736"/>
    <w:rsid w:val="00F8410E"/>
    <w:rsid w:val="00FA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342A"/>
  <w15:chartTrackingRefBased/>
  <w15:docId w15:val="{3FE79894-3DD8-4D02-9E8B-FE57617B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0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140571B69DD2ED40ADDA39CB3E3D71D1" ma:contentTypeVersion="2" ma:contentTypeDescription="Crie um novo documento." ma:contentTypeScope="" ma:versionID="18bd8ac51223c21121d92e8f0b8445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738b3b86f12c576a6b98adc8f11e9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IsFurlPage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entário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  <xsd:element name="PublishingContact" ma:index="11" nillable="true" ma:displayName="Contato" ma:description="Contato é uma coluna de site criada pelo recurso de Publicação. Ela é usada no Tipo de Conteúdo de Página como a pessoa ou o grupo que representa a pessoa de contato para a página.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Email para Contato" ma:description="Endereço de Email de Contato é uma coluna de site criada pelo recurso de Publicação. Ela é usada no Tipo de Conteúdo de Página como o endereço de email da pessoa ou do grupo que representa a pessoa de contato para a página.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e do Contato" ma:description="Nome do Contato é uma coluna de site criada pelo recurso de Publicação. Ela é usada no Tipo de Conteúdo de Página como o nome da pessoa ou do grupo que representa a pessoa de contato para a página.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m do Contato" ma:description="Imagem do Contato é uma coluna de site criada pelo recurso de Publicação. Ela é usada no Tipo de Conteúdo de Página como a imagem do usuário ou do grupo que representa a pessoa de contato para a página.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Layout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entificação do Grupo de Variaçõ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Link de Relação de Variação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m Cumulativa" ma:description="Imagem de Rollup é uma coluna de site criada pelo recurso de Publicação. Ela é usada no Tipo de Conteúdo de Página como a imagem para a página mostrada em rollups de conteúdo, como a Web Part de Conteúdo por Pesquisa." ma:internalName="PublishingRollupImage">
      <xsd:simpleType>
        <xsd:restriction base="dms:Unknown"/>
      </xsd:simpleType>
    </xsd:element>
    <xsd:element name="Audience" ma:index="19" nillable="true" ma:displayName="Públicos-alvo" ma:description="Públicos-alvo é uma coluna de site criada pelo recurso de Publicação. Ela é usada para especificar públicos-alvo aos quais essa página será direcionada." ma:internalName="Audience">
      <xsd:simpleType>
        <xsd:restriction base="dms:Unknown"/>
      </xsd:simpleType>
    </xsd:element>
    <xsd:element name="PublishingIsFurlPage" ma:index="20" nillable="true" ma:displayName="Ocultar URLs físicas da pesquisa" ma:description="Se marcada, a URL física desta página não aparecerá nos resultados da pesquisa. URLs amigáveis atribuídas a esta página sempre aparecerão." ma:internalName="PublishingIsFurlPage">
      <xsd:simpleType>
        <xsd:restriction base="dms:Boolean"/>
      </xsd:simpleType>
    </xsd:element>
    <xsd:element name="SeoBrowserTitle" ma:index="21" nillable="true" ma:displayName="Título do Navegador" ma:description="Título do Navegador é uma coluna de site criada pelo recurso de Publicação. Ela é usada como o título que aparece na parte superior de uma janela do navegador e pode aparecer em resultados de pesquisa da Internet." ma:hidden="true" ma:internalName="SeoBrowserTitle">
      <xsd:simpleType>
        <xsd:restriction base="dms:Text"/>
      </xsd:simpleType>
    </xsd:element>
    <xsd:element name="SeoMetaDescription" ma:index="22" nillable="true" ma:displayName="Descrição Meta" ma:description="Descrição Meta é uma coluna de site criada pelo recurso de Publicação. Mecanismos de pesquisa da Internet podem exibir essa descrição em páginas de resultados de pesquisa." ma:hidden="true" ma:internalName="SeoMetaDescription">
      <xsd:simpleType>
        <xsd:restriction base="dms:Text"/>
      </xsd:simpleType>
    </xsd:element>
    <xsd:element name="SeoKeywords" ma:index="23" nillable="true" ma:displayName="Meta Palavras-chave" ma:description="Meta Palavras-chave" ma:hidden="true" ma:internalName="SeoKeywords">
      <xsd:simpleType>
        <xsd:restriction base="dms:Text"/>
      </xsd:simpleType>
    </xsd:element>
    <xsd:element name="SeoRobotsNoIndex" ma:index="24" nillable="true" ma:displayName="Ocultar de Mecanismos de Pesquisa da Internet" ma:description="Ocultar de Mecanismos de Pesquisa da Internet é uma coluna de site criada pelo recurso de Publicação. Ela é usada para indicar aos rastreadores de mecanismos de pesquisa que uma determinada página não deve ser indexada." ma:hidden="true" ma:internalName="RobotsNoInde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SeoKeywords xmlns="http://schemas.microsoft.com/sharepoint/v3" xsi:nil="true"/>
    <PublishingVariationGroupID xmlns="http://schemas.microsoft.com/sharepoint/v3" xsi:nil="true"/>
    <Audience xmlns="http://schemas.microsoft.com/sharepoint/v3" xsi:nil="true"/>
    <PublishingIsFurlPage xmlns="http://schemas.microsoft.com/sharepoint/v3">false</PublishingIsFurlPage>
    <PublishingExpirationDate xmlns="http://schemas.microsoft.com/sharepoint/v3" xsi:nil="true"/>
    <SeoBrowserTitl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23CB4B-50F1-4F74-8228-02E099B915CD}"/>
</file>

<file path=customXml/itemProps2.xml><?xml version="1.0" encoding="utf-8"?>
<ds:datastoreItem xmlns:ds="http://schemas.openxmlformats.org/officeDocument/2006/customXml" ds:itemID="{26AEE420-20BC-4A42-AE4A-24BF5DD39DA1}"/>
</file>

<file path=customXml/itemProps3.xml><?xml version="1.0" encoding="utf-8"?>
<ds:datastoreItem xmlns:ds="http://schemas.openxmlformats.org/officeDocument/2006/customXml" ds:itemID="{880FFA61-7722-46A0-8BBC-6E50E2FDFB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614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Esmeraldo Rocha</dc:creator>
  <cp:keywords/>
  <dc:description/>
  <cp:lastModifiedBy>Janaina Esmeraldo Rocha</cp:lastModifiedBy>
  <cp:revision>41</cp:revision>
  <dcterms:created xsi:type="dcterms:W3CDTF">2019-09-18T21:21:00Z</dcterms:created>
  <dcterms:modified xsi:type="dcterms:W3CDTF">2021-10-07T21:09:00Z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0x010100C568DB52D9D0A14D9B2FDCC96666E9F2007948130EC3DB064584E219954237AF3900140571B69DD2ED40ADDA39CB3E3D71D1</vt:lpwstr>
  </property>
</Properties>
</file>